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16" w:rsidRDefault="00382B16" w:rsidP="00382B16">
      <w:pPr>
        <w:widowControl w:val="0"/>
        <w:autoSpaceDE w:val="0"/>
        <w:autoSpaceDN w:val="0"/>
        <w:adjustRightInd w:val="0"/>
        <w:jc w:val="center"/>
        <w:rPr>
          <w:b/>
          <w:sz w:val="24"/>
          <w:szCs w:val="24"/>
        </w:rPr>
      </w:pPr>
    </w:p>
    <w:p w:rsidR="00A553AD" w:rsidRPr="00BB5264" w:rsidRDefault="00A553AD" w:rsidP="00A553AD">
      <w:pPr>
        <w:suppressAutoHyphens/>
        <w:spacing w:after="0"/>
        <w:ind w:left="2124" w:firstLine="708"/>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МБДОУ Детский сад «Ручеек»</w:t>
      </w:r>
    </w:p>
    <w:p w:rsidR="00A553AD"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Консультация для родителей и педагогов</w:t>
      </w:r>
    </w:p>
    <w:p w:rsidR="00A553AD" w:rsidRPr="007D452A" w:rsidRDefault="00A553AD" w:rsidP="00A553AD">
      <w:pPr>
        <w:suppressAutoHyphens/>
        <w:spacing w:after="0"/>
        <w:rPr>
          <w:rFonts w:ascii="Times New Roman" w:eastAsia="Times New Roman" w:hAnsi="Times New Roman" w:cs="Times New Roman"/>
          <w:bCs/>
          <w:iCs/>
          <w:color w:val="FF0000"/>
          <w:sz w:val="28"/>
          <w:szCs w:val="28"/>
          <w:lang w:eastAsia="zh-CN"/>
        </w:rPr>
      </w:pPr>
    </w:p>
    <w:p w:rsidR="00A553AD" w:rsidRPr="007D452A" w:rsidRDefault="00A553AD" w:rsidP="00A553AD">
      <w:pPr>
        <w:suppressAutoHyphens/>
        <w:spacing w:after="0"/>
        <w:jc w:val="center"/>
        <w:rPr>
          <w:rFonts w:ascii="Times New Roman" w:eastAsia="Times New Roman" w:hAnsi="Times New Roman" w:cs="Times New Roman"/>
          <w:bCs/>
          <w:iCs/>
          <w:color w:val="FF0000"/>
          <w:sz w:val="28"/>
          <w:szCs w:val="28"/>
          <w:lang w:eastAsia="zh-CN"/>
        </w:rPr>
      </w:pPr>
      <w:r w:rsidRPr="007D452A">
        <w:rPr>
          <w:rFonts w:ascii="Times New Roman" w:eastAsia="Times New Roman" w:hAnsi="Times New Roman" w:cs="Times New Roman"/>
          <w:bCs/>
          <w:iCs/>
          <w:color w:val="FF0000"/>
          <w:sz w:val="28"/>
          <w:szCs w:val="28"/>
          <w:lang w:eastAsia="zh-CN"/>
        </w:rPr>
        <w:t>Тема: «Использование изобразительной деятельности в коррекционной работе с детьми дошкольного возраста»</w:t>
      </w:r>
    </w:p>
    <w:p w:rsidR="00A553AD" w:rsidRPr="007D452A" w:rsidRDefault="00A553AD" w:rsidP="00A553AD">
      <w:pPr>
        <w:suppressAutoHyphens/>
        <w:spacing w:after="0"/>
        <w:jc w:val="center"/>
        <w:rPr>
          <w:rFonts w:ascii="Times New Roman" w:eastAsia="Times New Roman" w:hAnsi="Times New Roman" w:cs="Times New Roman"/>
          <w:bCs/>
          <w:iCs/>
          <w:color w:val="FF0000"/>
          <w:sz w:val="28"/>
          <w:szCs w:val="28"/>
          <w:lang w:eastAsia="zh-CN"/>
        </w:rPr>
      </w:pPr>
    </w:p>
    <w:p w:rsidR="00A553AD" w:rsidRPr="007D452A" w:rsidRDefault="00A553AD" w:rsidP="00A553AD">
      <w:pPr>
        <w:suppressAutoHyphens/>
        <w:spacing w:after="0"/>
        <w:jc w:val="center"/>
        <w:rPr>
          <w:rFonts w:ascii="Times New Roman" w:eastAsia="Times New Roman" w:hAnsi="Times New Roman" w:cs="Times New Roman"/>
          <w:bCs/>
          <w:iCs/>
          <w:color w:val="FF0000"/>
          <w:sz w:val="28"/>
          <w:szCs w:val="28"/>
          <w:lang w:eastAsia="zh-CN"/>
        </w:rPr>
      </w:pPr>
    </w:p>
    <w:p w:rsidR="00A553AD" w:rsidRPr="007D452A" w:rsidRDefault="00A553AD" w:rsidP="00A553AD">
      <w:pPr>
        <w:suppressAutoHyphens/>
        <w:spacing w:after="0"/>
        <w:jc w:val="center"/>
        <w:rPr>
          <w:rFonts w:ascii="Times New Roman" w:eastAsia="Times New Roman" w:hAnsi="Times New Roman" w:cs="Times New Roman"/>
          <w:bCs/>
          <w:iCs/>
          <w:color w:val="FF0000"/>
          <w:sz w:val="28"/>
          <w:szCs w:val="28"/>
          <w:lang w:eastAsia="zh-CN"/>
        </w:rPr>
      </w:pPr>
    </w:p>
    <w:p w:rsidR="00A553AD"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Default="00A553AD" w:rsidP="00A553AD">
      <w:pPr>
        <w:suppressAutoHyphens/>
        <w:spacing w:after="0"/>
        <w:jc w:val="right"/>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Подготовила: воспитатель первой категории </w:t>
      </w:r>
    </w:p>
    <w:p w:rsidR="00A553AD" w:rsidRPr="00BB5264" w:rsidRDefault="00A553AD" w:rsidP="00A553AD">
      <w:pPr>
        <w:suppressAutoHyphens/>
        <w:spacing w:after="0"/>
        <w:jc w:val="right"/>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Наталья Викторовна </w:t>
      </w:r>
      <w:proofErr w:type="spellStart"/>
      <w:r>
        <w:rPr>
          <w:rFonts w:ascii="Times New Roman" w:eastAsia="Times New Roman" w:hAnsi="Times New Roman" w:cs="Times New Roman"/>
          <w:bCs/>
          <w:iCs/>
          <w:sz w:val="28"/>
          <w:szCs w:val="28"/>
          <w:lang w:eastAsia="zh-CN"/>
        </w:rPr>
        <w:t>Троякова</w:t>
      </w:r>
      <w:proofErr w:type="spellEnd"/>
    </w:p>
    <w:p w:rsidR="00A553AD" w:rsidRPr="00BB5264" w:rsidRDefault="00A553AD" w:rsidP="00A553AD">
      <w:pPr>
        <w:suppressAutoHyphens/>
        <w:spacing w:after="0"/>
        <w:jc w:val="right"/>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Pr="00BB5264"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Default="00A553AD" w:rsidP="00A553AD">
      <w:pPr>
        <w:suppressAutoHyphens/>
        <w:spacing w:after="0"/>
        <w:rPr>
          <w:rFonts w:ascii="Times New Roman" w:eastAsia="Times New Roman" w:hAnsi="Times New Roman" w:cs="Times New Roman"/>
          <w:bCs/>
          <w:iCs/>
          <w:sz w:val="28"/>
          <w:szCs w:val="28"/>
          <w:lang w:eastAsia="zh-CN"/>
        </w:rPr>
      </w:pPr>
    </w:p>
    <w:p w:rsidR="00A553AD" w:rsidRDefault="00A553AD" w:rsidP="00A553AD">
      <w:pPr>
        <w:suppressAutoHyphens/>
        <w:spacing w:after="0"/>
        <w:rPr>
          <w:rFonts w:ascii="Times New Roman" w:eastAsia="Times New Roman" w:hAnsi="Times New Roman" w:cs="Times New Roman"/>
          <w:bCs/>
          <w:iCs/>
          <w:sz w:val="28"/>
          <w:szCs w:val="28"/>
          <w:lang w:eastAsia="zh-CN"/>
        </w:rPr>
      </w:pPr>
    </w:p>
    <w:p w:rsidR="00A553AD" w:rsidRDefault="00A553AD" w:rsidP="00A553AD">
      <w:pPr>
        <w:suppressAutoHyphens/>
        <w:spacing w:after="0"/>
        <w:rPr>
          <w:rFonts w:ascii="Times New Roman" w:eastAsia="Times New Roman" w:hAnsi="Times New Roman" w:cs="Times New Roman"/>
          <w:bCs/>
          <w:iCs/>
          <w:sz w:val="28"/>
          <w:szCs w:val="28"/>
          <w:lang w:eastAsia="zh-CN"/>
        </w:rPr>
      </w:pPr>
    </w:p>
    <w:p w:rsidR="00A553AD" w:rsidRDefault="00A553AD" w:rsidP="00A553AD">
      <w:pPr>
        <w:suppressAutoHyphens/>
        <w:spacing w:after="0"/>
        <w:rPr>
          <w:rFonts w:ascii="Times New Roman" w:eastAsia="Times New Roman" w:hAnsi="Times New Roman" w:cs="Times New Roman"/>
          <w:bCs/>
          <w:iCs/>
          <w:sz w:val="28"/>
          <w:szCs w:val="28"/>
          <w:lang w:eastAsia="zh-CN"/>
        </w:rPr>
      </w:pPr>
    </w:p>
    <w:p w:rsidR="00A553AD" w:rsidRDefault="00A553AD" w:rsidP="00A553AD">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jc w:val="center"/>
        <w:rPr>
          <w:rFonts w:ascii="Times New Roman" w:eastAsia="Times New Roman" w:hAnsi="Times New Roman" w:cs="Times New Roman"/>
          <w:bCs/>
          <w:iCs/>
          <w:sz w:val="28"/>
          <w:szCs w:val="28"/>
          <w:lang w:eastAsia="zh-CN"/>
        </w:rPr>
      </w:pPr>
    </w:p>
    <w:p w:rsidR="00A553AD" w:rsidRDefault="00A553AD" w:rsidP="00382B16">
      <w:pPr>
        <w:suppressAutoHyphens/>
        <w:spacing w:after="0"/>
        <w:rPr>
          <w:rFonts w:ascii="Times New Roman" w:eastAsia="Times New Roman" w:hAnsi="Times New Roman" w:cs="Times New Roman"/>
          <w:bCs/>
          <w:iCs/>
          <w:sz w:val="28"/>
          <w:szCs w:val="28"/>
          <w:lang w:eastAsia="zh-CN"/>
        </w:rPr>
      </w:pPr>
    </w:p>
    <w:p w:rsidR="00AD1753" w:rsidRPr="00382B16" w:rsidRDefault="00AD1753" w:rsidP="00382B16">
      <w:pPr>
        <w:suppressAutoHyphens/>
        <w:spacing w:after="0"/>
        <w:jc w:val="center"/>
        <w:rPr>
          <w:rFonts w:ascii="Times New Roman" w:eastAsia="Times New Roman" w:hAnsi="Times New Roman" w:cs="Times New Roman"/>
          <w:bCs/>
          <w:iCs/>
          <w:sz w:val="28"/>
          <w:szCs w:val="28"/>
          <w:lang w:eastAsia="zh-CN"/>
        </w:rPr>
      </w:pPr>
      <w:r w:rsidRPr="00382B16">
        <w:rPr>
          <w:rFonts w:ascii="Times New Roman" w:hAnsi="Times New Roman" w:cs="Times New Roman"/>
          <w:b/>
          <w:bCs/>
          <w:color w:val="000000"/>
          <w:sz w:val="28"/>
          <w:szCs w:val="28"/>
        </w:rPr>
        <w:lastRenderedPageBreak/>
        <w:t>ОГЛАВЛЕНИЕ</w:t>
      </w:r>
    </w:p>
    <w:p w:rsidR="00AD1753" w:rsidRDefault="00AD1753" w:rsidP="00AD1753">
      <w:pPr>
        <w:pStyle w:val="a3"/>
        <w:shd w:val="clear" w:color="auto" w:fill="FFFFFF"/>
        <w:spacing w:before="0" w:beforeAutospacing="0" w:after="0" w:afterAutospacing="0" w:line="360" w:lineRule="auto"/>
        <w:jc w:val="both"/>
        <w:rPr>
          <w:b/>
          <w:bCs/>
          <w:color w:val="000000"/>
          <w:sz w:val="27"/>
          <w:szCs w:val="27"/>
        </w:rPr>
      </w:pPr>
      <w:r>
        <w:rPr>
          <w:b/>
          <w:bCs/>
          <w:color w:val="000000"/>
          <w:sz w:val="27"/>
          <w:szCs w:val="27"/>
        </w:rPr>
        <w:t>Введение</w:t>
      </w:r>
      <w:r w:rsidR="00382B16">
        <w:rPr>
          <w:b/>
          <w:bCs/>
          <w:color w:val="000000"/>
          <w:sz w:val="27"/>
          <w:szCs w:val="27"/>
        </w:rPr>
        <w:t>…………………………………………………………………………….3</w:t>
      </w:r>
    </w:p>
    <w:p w:rsidR="00AD1753" w:rsidRPr="005D41C9" w:rsidRDefault="00AD1753" w:rsidP="00AD1753">
      <w:pPr>
        <w:pStyle w:val="a3"/>
        <w:shd w:val="clear" w:color="auto" w:fill="FFFFFF"/>
        <w:spacing w:before="0" w:beforeAutospacing="0" w:after="0" w:afterAutospacing="0" w:line="360" w:lineRule="auto"/>
        <w:jc w:val="both"/>
        <w:rPr>
          <w:rFonts w:ascii="Arial" w:hAnsi="Arial" w:cs="Arial"/>
          <w:color w:val="000000"/>
          <w:sz w:val="17"/>
          <w:szCs w:val="17"/>
        </w:rPr>
      </w:pPr>
      <w:r w:rsidRPr="005D41C9">
        <w:rPr>
          <w:bCs/>
          <w:color w:val="000000"/>
          <w:sz w:val="28"/>
          <w:szCs w:val="28"/>
        </w:rPr>
        <w:t>1.</w:t>
      </w:r>
      <w:r w:rsidRPr="005D41C9">
        <w:rPr>
          <w:bCs/>
          <w:color w:val="000000"/>
          <w:sz w:val="27"/>
          <w:szCs w:val="27"/>
        </w:rPr>
        <w:t>Методы и приемы изобразительной деятельности на логопедических занятиях с детьми с нарушениями речи</w:t>
      </w:r>
      <w:r w:rsidR="00382B16" w:rsidRPr="005D41C9">
        <w:rPr>
          <w:bCs/>
          <w:color w:val="000000"/>
          <w:sz w:val="27"/>
          <w:szCs w:val="27"/>
        </w:rPr>
        <w:t>………………………………………</w:t>
      </w:r>
      <w:r w:rsidR="005D41C9">
        <w:rPr>
          <w:bCs/>
          <w:color w:val="000000"/>
          <w:sz w:val="27"/>
          <w:szCs w:val="27"/>
        </w:rPr>
        <w:t>……………..</w:t>
      </w:r>
      <w:r w:rsidR="00382B16" w:rsidRPr="005D41C9">
        <w:rPr>
          <w:bCs/>
          <w:color w:val="000000"/>
          <w:sz w:val="27"/>
          <w:szCs w:val="27"/>
        </w:rPr>
        <w:t>5</w:t>
      </w:r>
    </w:p>
    <w:p w:rsidR="00AD1753" w:rsidRPr="005D41C9" w:rsidRDefault="00AD1753" w:rsidP="00AD1753">
      <w:pPr>
        <w:pStyle w:val="a3"/>
        <w:shd w:val="clear" w:color="auto" w:fill="FFFFFF"/>
        <w:spacing w:before="0" w:beforeAutospacing="0" w:after="0" w:afterAutospacing="0" w:line="360" w:lineRule="auto"/>
        <w:jc w:val="both"/>
        <w:rPr>
          <w:rFonts w:ascii="Arial" w:hAnsi="Arial" w:cs="Arial"/>
          <w:color w:val="000000"/>
          <w:sz w:val="17"/>
          <w:szCs w:val="17"/>
        </w:rPr>
      </w:pPr>
      <w:r w:rsidRPr="005D41C9">
        <w:rPr>
          <w:bCs/>
          <w:color w:val="000000"/>
          <w:sz w:val="28"/>
          <w:szCs w:val="28"/>
        </w:rPr>
        <w:t>2.</w:t>
      </w:r>
      <w:r w:rsidRPr="005D41C9">
        <w:rPr>
          <w:bCs/>
          <w:color w:val="000000"/>
          <w:sz w:val="27"/>
          <w:szCs w:val="27"/>
        </w:rPr>
        <w:t>Использование нетрадиционной техники рисования в работе с детьми, имеющими нарушения речи</w:t>
      </w:r>
      <w:r w:rsidR="00382B16" w:rsidRPr="005D41C9">
        <w:rPr>
          <w:bCs/>
          <w:color w:val="000000"/>
          <w:sz w:val="27"/>
          <w:szCs w:val="27"/>
        </w:rPr>
        <w:t>……………………………………………………</w:t>
      </w:r>
      <w:r w:rsidR="005D41C9">
        <w:rPr>
          <w:bCs/>
          <w:color w:val="000000"/>
          <w:sz w:val="27"/>
          <w:szCs w:val="27"/>
        </w:rPr>
        <w:t>…</w:t>
      </w:r>
      <w:r w:rsidR="00382B16" w:rsidRPr="005D41C9">
        <w:rPr>
          <w:bCs/>
          <w:color w:val="000000"/>
          <w:sz w:val="27"/>
          <w:szCs w:val="27"/>
        </w:rPr>
        <w:t>11</w:t>
      </w:r>
    </w:p>
    <w:p w:rsidR="00AD1753" w:rsidRDefault="00AD1753" w:rsidP="00AD1753">
      <w:pPr>
        <w:pStyle w:val="a3"/>
        <w:shd w:val="clear" w:color="auto" w:fill="FFFFFF"/>
        <w:spacing w:before="0" w:beforeAutospacing="0" w:after="0" w:afterAutospacing="0" w:line="360" w:lineRule="auto"/>
        <w:jc w:val="both"/>
        <w:rPr>
          <w:b/>
          <w:bCs/>
          <w:color w:val="000000"/>
          <w:sz w:val="27"/>
          <w:szCs w:val="27"/>
        </w:rPr>
      </w:pPr>
      <w:r>
        <w:rPr>
          <w:b/>
          <w:bCs/>
          <w:color w:val="000000"/>
          <w:sz w:val="27"/>
          <w:szCs w:val="27"/>
        </w:rPr>
        <w:t>Заключение</w:t>
      </w:r>
      <w:r w:rsidR="00382B16">
        <w:rPr>
          <w:b/>
          <w:bCs/>
          <w:color w:val="000000"/>
          <w:sz w:val="27"/>
          <w:szCs w:val="27"/>
        </w:rPr>
        <w:t>………………………………………………………………………...15</w:t>
      </w:r>
    </w:p>
    <w:p w:rsidR="00AD1753" w:rsidRDefault="00AD1753" w:rsidP="00AD1753">
      <w:pPr>
        <w:pStyle w:val="a3"/>
        <w:shd w:val="clear" w:color="auto" w:fill="FFFFFF"/>
        <w:spacing w:before="0" w:beforeAutospacing="0" w:after="0" w:afterAutospacing="0" w:line="360" w:lineRule="auto"/>
        <w:jc w:val="both"/>
        <w:rPr>
          <w:b/>
          <w:bCs/>
          <w:color w:val="000000"/>
          <w:sz w:val="27"/>
          <w:szCs w:val="27"/>
        </w:rPr>
      </w:pPr>
      <w:r>
        <w:rPr>
          <w:b/>
          <w:bCs/>
          <w:color w:val="000000"/>
          <w:sz w:val="27"/>
          <w:szCs w:val="27"/>
        </w:rPr>
        <w:t>Библиографический список</w:t>
      </w:r>
      <w:r w:rsidR="00382B16">
        <w:rPr>
          <w:b/>
          <w:bCs/>
          <w:color w:val="000000"/>
          <w:sz w:val="27"/>
          <w:szCs w:val="27"/>
        </w:rPr>
        <w:t>……………………………………………………16</w:t>
      </w: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jc w:val="both"/>
        <w:rPr>
          <w:rFonts w:ascii="Arial" w:hAnsi="Arial" w:cs="Arial"/>
          <w:color w:val="000000"/>
          <w:sz w:val="17"/>
          <w:szCs w:val="17"/>
        </w:rPr>
      </w:pPr>
      <w:r>
        <w:rPr>
          <w:b/>
          <w:bCs/>
          <w:color w:val="000000"/>
          <w:sz w:val="27"/>
          <w:szCs w:val="27"/>
        </w:rPr>
        <w:lastRenderedPageBreak/>
        <w:t>Введение.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Значение рисования, лепки, аппликации и конструирования для всестороннего развития и воспитания дошкольников с нарушениями речи велико и многогранно. Изобразительная деятельность выступает как специфическое образное средство познания действительности, поэтому имеет большое значение для умственного развития детей. В свою очередь умственное воспитание ребенка теснейшим образом связано с развитием речи.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Деятельность с бумагой, красками, карандашами - отражает и углубляет представления детей об окружающих предметах, способствует проявлению умственной и речевой активности. Этим определяется ее связь с коррекционным обучением. Занятия рисованием и другими видами изобразительной деятельности активизируют сенсорное развитие ребенка, его моторику, пространственное восприятие, положительно воздействуют на формирование речи, игры, а в целом помогают ребенку подготовиться к школьному обучению.</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Дети с различными речевыми нарушениями, являются особой категорией. Психофизические особенности данных детей неизбежно оказывают влияние на формирование всех видов деятельности, в том числе и изобразительной. Отсюда следует отметить, что изобразительная деятельность детей с различными речевыми нарушениями во многом отличается от изобразительной деятельности детей в норме. У детей </w:t>
      </w:r>
      <w:proofErr w:type="gramStart"/>
      <w:r>
        <w:rPr>
          <w:color w:val="000000"/>
          <w:sz w:val="27"/>
          <w:szCs w:val="27"/>
        </w:rPr>
        <w:t>с наблюдаются</w:t>
      </w:r>
      <w:proofErr w:type="gramEnd"/>
      <w:r>
        <w:rPr>
          <w:color w:val="000000"/>
          <w:sz w:val="27"/>
          <w:szCs w:val="27"/>
        </w:rPr>
        <w:t xml:space="preserve"> нарушения тонких, дифференцированных движений пальцев, что отрицательно сказывается на овладении техникой рисования. Отмечается ослабление и обеднение зрительных представлений о предмете, трудности в соотнесении воспринятого на слух слова с его зрительным предоставлением. При рисовании тех или иных предметов опускаются, </w:t>
      </w:r>
      <w:proofErr w:type="spellStart"/>
      <w:r>
        <w:rPr>
          <w:color w:val="000000"/>
          <w:sz w:val="27"/>
          <w:szCs w:val="27"/>
        </w:rPr>
        <w:t>недорисовываются</w:t>
      </w:r>
      <w:proofErr w:type="spellEnd"/>
      <w:r>
        <w:rPr>
          <w:color w:val="000000"/>
          <w:sz w:val="27"/>
          <w:szCs w:val="27"/>
        </w:rPr>
        <w:t xml:space="preserve"> значимые для их опознания детали. Дети не могут правильно держать карандаш, кисть, регулировать силу нажима. Все это затрудняет полноценную изобразительную деятельность. В целом, у детей с различными речевыми нарушениями из-за несовершенства моторики наблюдается </w:t>
      </w:r>
      <w:proofErr w:type="spellStart"/>
      <w:r>
        <w:rPr>
          <w:color w:val="000000"/>
          <w:sz w:val="27"/>
          <w:szCs w:val="27"/>
        </w:rPr>
        <w:t>несформированность</w:t>
      </w:r>
      <w:proofErr w:type="spellEnd"/>
      <w:r>
        <w:rPr>
          <w:color w:val="000000"/>
          <w:sz w:val="27"/>
          <w:szCs w:val="27"/>
        </w:rPr>
        <w:t xml:space="preserve"> техники рисования. На качество изображения оказывают влияние также нарушения внимания, памяти, интеллектуальной </w:t>
      </w:r>
      <w:r>
        <w:rPr>
          <w:color w:val="000000"/>
          <w:sz w:val="27"/>
          <w:szCs w:val="27"/>
        </w:rPr>
        <w:lastRenderedPageBreak/>
        <w:t>деятельности, эмоционально-волевой сферы (повышенная возбудимость нервной системы). Для таких детей часто важен процесс рисования, а не его результат.</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sidRPr="00647456">
        <w:rPr>
          <w:i/>
          <w:color w:val="000000"/>
          <w:sz w:val="27"/>
          <w:szCs w:val="27"/>
        </w:rPr>
        <w:t xml:space="preserve">Итак, изобразительная деятельность детей с речевыми нарушениями нуждается в целенаправленном развитии. </w:t>
      </w:r>
      <w:r>
        <w:rPr>
          <w:color w:val="000000"/>
          <w:sz w:val="27"/>
          <w:szCs w:val="27"/>
        </w:rPr>
        <w:t>Однако поступательное движение в данном направлении будет невозможным, если не стимулировать развитие познавательных процессов мелкой моторики, а конечном счете, интереса к самой деятельности. Необходимо работать с причиной, а не со следствием.</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Овладение умением изображать невозможно без развития целенаправленного зрительного восприятия - наблюдения. Большей частью дети создают рисунки по представлению или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в играх, на прогулках, во время специально организованных наблюдений. О многом дети узнают из устных рассказов, из художественной литературы. В процессе самой деятельности представления их о свойствах и качествах предметов уточняются. В этом участвуют зрение, осязание, движения рук. Основное направление в решении задач предметного рисования в старших группах детей с нарушениями речи – это стимулирование относительно самостоятельного восприятия предметов окружающего мира, формирование способности замечать их выразительность, своеобразие и на этой основе создавать выразительные, творческие рисунки.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sidRPr="00647456">
        <w:rPr>
          <w:i/>
          <w:color w:val="000000"/>
          <w:sz w:val="27"/>
          <w:szCs w:val="27"/>
        </w:rPr>
        <w:t>На логопедических занятиях с элементами рисования развивается речь детей:</w:t>
      </w:r>
      <w:r>
        <w:rPr>
          <w:color w:val="000000"/>
          <w:sz w:val="27"/>
          <w:szCs w:val="27"/>
        </w:rPr>
        <w:t xml:space="preserve"> усвоение названий форм, цветов и их оттенков, пространственных обозначений способствует обогащению словаря; высказывания в процессе наблюдений за предметами и явлениями, при обследовании предметов, рассматривании иллюстраций, репродукций с картин художников положительно влияют на расширение словарного запаса и формирование связной речи.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Рисование позволяет решать и </w:t>
      </w:r>
      <w:proofErr w:type="spellStart"/>
      <w:r>
        <w:rPr>
          <w:color w:val="000000"/>
          <w:sz w:val="27"/>
          <w:szCs w:val="27"/>
        </w:rPr>
        <w:t>коррекционно</w:t>
      </w:r>
      <w:proofErr w:type="spellEnd"/>
      <w:r>
        <w:rPr>
          <w:color w:val="000000"/>
          <w:sz w:val="27"/>
          <w:szCs w:val="27"/>
        </w:rPr>
        <w:t xml:space="preserve"> – воспитательные задачи: воспитывать такие положительные качества, как самостоятельность и </w:t>
      </w:r>
      <w:r>
        <w:rPr>
          <w:color w:val="000000"/>
          <w:sz w:val="27"/>
          <w:szCs w:val="27"/>
        </w:rPr>
        <w:lastRenderedPageBreak/>
        <w:t>целенаправленность в выполнении работы, усидчивость и настойчивость, умение довести работу до конца, аккуратность, т.е. все качества, которые слабо выражены у детей с ОНР. Поэтому, как бы ни выполнил ребенок работу, надо оказать должное внимание результатам его усилий.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Таким образом, занятия изобразительной деятельностью способствуют сенсорному развитию детей, формируют мотивационно – </w:t>
      </w:r>
      <w:proofErr w:type="spellStart"/>
      <w:r>
        <w:rPr>
          <w:color w:val="000000"/>
          <w:sz w:val="27"/>
          <w:szCs w:val="27"/>
        </w:rPr>
        <w:t>потребностную</w:t>
      </w:r>
      <w:proofErr w:type="spellEnd"/>
      <w:r>
        <w:rPr>
          <w:color w:val="000000"/>
          <w:sz w:val="27"/>
          <w:szCs w:val="27"/>
        </w:rPr>
        <w:t xml:space="preserve"> сторону их продуктивной деятельности, способствуют дифференциации восприятия, мелких движений руки, что в свою очередь, влияет на умственное развитие.</w:t>
      </w:r>
    </w:p>
    <w:p w:rsidR="00AD1753" w:rsidRDefault="00AD1753" w:rsidP="00AD1753">
      <w:pPr>
        <w:pStyle w:val="a3"/>
        <w:shd w:val="clear" w:color="auto" w:fill="FFFFFF"/>
        <w:spacing w:before="0" w:beforeAutospacing="0" w:after="0" w:afterAutospacing="0" w:line="360" w:lineRule="auto"/>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8"/>
        <w:jc w:val="both"/>
        <w:rPr>
          <w:rFonts w:ascii="Arial" w:hAnsi="Arial" w:cs="Arial"/>
          <w:color w:val="000000"/>
          <w:sz w:val="17"/>
          <w:szCs w:val="17"/>
        </w:rPr>
      </w:pPr>
      <w:r>
        <w:rPr>
          <w:b/>
          <w:bCs/>
          <w:color w:val="000000"/>
          <w:sz w:val="28"/>
          <w:szCs w:val="28"/>
        </w:rPr>
        <w:t>1.</w:t>
      </w:r>
      <w:r>
        <w:rPr>
          <w:b/>
          <w:bCs/>
          <w:color w:val="000000"/>
          <w:sz w:val="27"/>
          <w:szCs w:val="27"/>
        </w:rPr>
        <w:t>Методы и приемы изобразительной деятельности на логопедических занятиях с элементами рисования с детьми с нарушениями речи.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Обучение детей доступным навыкам и приемам изображения предметов окружающей действительности на логопедических занятиях осуществляет логопед. Содержание этих задач соответствует в основном содержанию их в массовом детском саду, но имеются некоторые отличия в их реализации. Решение их осуществляется с учетом реальных знаний, умений и навыков каждого ребенка.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Поскольку дети с речевыми нарушениями значительно отстают в своем общем развитии от детей массовых дошкольных учреждений, имеют к тому же нарушения мелкой моторики, им доступно освоение приемов рисования, которыми нормально говорящие дети овладевают в </w:t>
      </w:r>
      <w:proofErr w:type="gramStart"/>
      <w:r>
        <w:rPr>
          <w:color w:val="000000"/>
          <w:sz w:val="27"/>
          <w:szCs w:val="27"/>
        </w:rPr>
        <w:t>более младшем</w:t>
      </w:r>
      <w:proofErr w:type="gramEnd"/>
      <w:r>
        <w:rPr>
          <w:color w:val="000000"/>
          <w:sz w:val="27"/>
          <w:szCs w:val="27"/>
        </w:rPr>
        <w:t xml:space="preserve"> возрасте.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Логопед использует на занятиях элементы рисования для решения следующих коррекционных задач: развитие восприятия речи детьми, развитие речевых средств и речевой коммуникации, а также развития мелкой моторики и развития психических функций.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Для развития речи детей на занятиях применяются различные методы и приемы изобразительной деятельности: показ предмета, рисование предмета с натуры, показ приемов изображения, словесное объяснение, обследование </w:t>
      </w:r>
      <w:r>
        <w:rPr>
          <w:color w:val="000000"/>
          <w:sz w:val="27"/>
          <w:szCs w:val="27"/>
        </w:rPr>
        <w:lastRenderedPageBreak/>
        <w:t>предмета, анализ работы, сличение работы с образцом, комментирование действий, использование речи взрослого в качестве образца.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Следует отметить большую эффективность одновременного использования на занятиях нескольких приемов, например, сочетание словесного объяснения с показом приемов изображения или с воспроизведением их изображения детьми (движение карандашом в воздухе, кистью без краски на бумаге).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i/>
          <w:iCs/>
          <w:color w:val="000000"/>
          <w:sz w:val="27"/>
          <w:szCs w:val="27"/>
        </w:rPr>
        <w:t>Речь взрослого – образец для подражания.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Для решения коррекционных задач речь взрослого должна отвечать тем же требованиям, что и на занятиях по развитию речи. Прежде всего, речь следует рассматривать как образец для подражания. Она должна быть доступна детям, выразительна, состоять из четко построенных предложений.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В ней должны быть паузы для осмысления детьми прослушанного. Целесообразно многократное употребление одних и тех же слов в различных словосочетаниях. Использование речи взрослого в качестве образца позволяет одновременно решать и задачи развития речи, и задачи обучения детей рисованию, и </w:t>
      </w:r>
      <w:proofErr w:type="spellStart"/>
      <w:r>
        <w:rPr>
          <w:color w:val="000000"/>
          <w:sz w:val="27"/>
          <w:szCs w:val="27"/>
        </w:rPr>
        <w:t>коррекционно</w:t>
      </w:r>
      <w:proofErr w:type="spellEnd"/>
      <w:r>
        <w:rPr>
          <w:color w:val="000000"/>
          <w:sz w:val="27"/>
          <w:szCs w:val="27"/>
        </w:rPr>
        <w:t xml:space="preserve"> – воспитательные задачи. Очерчивающие движения и указательные жесты совместно с речью помогают уточнить форму предмета, расположение его частей относительно друг друга и их соотношение по величине. От этого зависит правильное изображение предмета в рисунке. Обозначение всех частей и признаков, словом обогащает словарь детей.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i/>
          <w:iCs/>
          <w:color w:val="000000"/>
          <w:sz w:val="27"/>
          <w:szCs w:val="27"/>
        </w:rPr>
        <w:t>Обследование предметов.</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Большое значение в обучении детей дошкольного возраста придается обследованию предметов, которое предполагает участие различных анализаторов. Это незаменимый приемов в познании детьми формы и величины предмета, расположения его частей. Он способствует формированию навыков правильного восприятия и отображения реально существующих предметов. В предметном рисовании в качестве основных направлений обследования предметов выделяются следующие: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lastRenderedPageBreak/>
        <w:t>1. Восприятие детьми целостного облика предмета.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2. Вычленение основных частей этого предмета и определение их внешних признаков (форма, величина, соотношение частей)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3. Определение пространственных взаимоотношений частей относительно друг друга (выше, ниже; слева, справа и т.д.)</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4. Выделение более мелких частей предмета и установление их пространственного расположения по отношению к основным частям</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5. Повторное целостное восприятие предмета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i/>
          <w:iCs/>
          <w:color w:val="000000"/>
          <w:sz w:val="27"/>
          <w:szCs w:val="27"/>
        </w:rPr>
        <w:t>Комментирование действий.</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В процессе рисования предусматривается комментирование их действий с целью развития внимания к речи, увеличения словарного запаса, уточнения значений слов, регуляции темпа деятельности.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Специфика построения обследования предмета состоит в том, что зрительное и тактильное восприятие предмета должно целенаправленно и максимально комментироваться речью взрослых. Целенаправленность предусматривает две равнозначные задачи: развитие речи и развитие изобразительных навыков. Максимально значит любое движение, указательный жест, само предъявление предмета следует сопроводить речью, прокомментировать, что-то уточнить и т.д. От содержания комментирующей речи при обследовании предмета зависит точность передачи детьми количества частей предмета, их расположения, формы, величины, пропорции и т.д.</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8"/>
        <w:jc w:val="both"/>
        <w:rPr>
          <w:rFonts w:ascii="Arial" w:hAnsi="Arial" w:cs="Arial"/>
          <w:color w:val="000000"/>
          <w:sz w:val="17"/>
          <w:szCs w:val="17"/>
        </w:rPr>
      </w:pPr>
      <w:r>
        <w:rPr>
          <w:b/>
          <w:bCs/>
          <w:i/>
          <w:iCs/>
          <w:color w:val="000000"/>
          <w:sz w:val="27"/>
          <w:szCs w:val="27"/>
        </w:rPr>
        <w:t>Воспроизведение движений в воздухе.</w:t>
      </w:r>
    </w:p>
    <w:p w:rsidR="00AD1753" w:rsidRDefault="00AD1753" w:rsidP="00AD1753">
      <w:pPr>
        <w:pStyle w:val="a3"/>
        <w:shd w:val="clear" w:color="auto" w:fill="FFFFFF"/>
        <w:spacing w:before="0" w:beforeAutospacing="0" w:after="0" w:afterAutospacing="0" w:line="360" w:lineRule="auto"/>
        <w:ind w:firstLine="708"/>
        <w:jc w:val="both"/>
        <w:rPr>
          <w:rFonts w:ascii="Arial" w:hAnsi="Arial" w:cs="Arial"/>
          <w:color w:val="000000"/>
          <w:sz w:val="17"/>
          <w:szCs w:val="17"/>
        </w:rPr>
      </w:pPr>
      <w:r>
        <w:rPr>
          <w:color w:val="000000"/>
          <w:sz w:val="27"/>
          <w:szCs w:val="27"/>
        </w:rPr>
        <w:t xml:space="preserve">В обучении детей с нарушениями речи является специфичным использование таких приемов, которые в массовых группах применяются на более ранних возрастных ступенях. Например, прежде чем рисовать, предварительно следует выработать необходимое движение в воздухе, а затем уже воспроизводить его на бумаге. Обучая детей, взрослый показывает, как надо выполнять движение в воздухе, затем предлагает делать детям и сам продолжает его вместе с детьми, комментируя: «Сейчас все возьмем кисточки (карандаши) и будем рисовать вот так! Поднимите кисточки и покажите, как </w:t>
      </w:r>
      <w:r>
        <w:rPr>
          <w:color w:val="000000"/>
          <w:sz w:val="27"/>
          <w:szCs w:val="27"/>
        </w:rPr>
        <w:lastRenderedPageBreak/>
        <w:t>будем рисовать ленточки. Вот так: сверху вниз. Все показываем, как надо рисовать. А теперь будем рисовать на бумаге. Сверху вниз. Сверху вниз».</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Сначала дети выполняют это движение сухой кистью, тренируются без краски. Воспитатель привлекает внимание детей к выполнению предстоящего действия: то к направлению, то к силе нажима кистью (карандашом), то к выбору цвета и т.д.</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i/>
          <w:iCs/>
          <w:color w:val="000000"/>
          <w:sz w:val="27"/>
          <w:szCs w:val="27"/>
        </w:rPr>
        <w:t>Сравнение как прием обучения.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Занятия рисованием развивают у детей способность сравнивать предметы, признаки, действия. Речь взрослого помогает детям осознать, что они действуют в данный момент с разными предметами. Речь можно строить путем противопоставления: «Саша рисует яблоко, а Света уже рисует сливу». Сравнением можно обратить внимание на разные признаки предмета: «Лена рисует синий кружок, а Ваня-красный». Взрослый также отмечает, что дети выполняют разные действия.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i/>
          <w:iCs/>
          <w:color w:val="000000"/>
          <w:sz w:val="27"/>
          <w:szCs w:val="27"/>
        </w:rPr>
        <w:t>Вопросы детям.</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В процессе занятий рисованием с целью развития речевой коммуникации взрослый задает детям вопросы. В зависимости от состояния речи дети могут отвечать на них по-разному. В начале обучения большинство детей пользуются неречевыми средствами. На вопросы взрослого они отвечают мимикой, жестами. Некоторые дети могут отвечать и отдельными словами, но речь их понятна собеседнику лишь в данной конкретной ситуации. По мере овладения речевыми средствами дети начинают все активнее отвечать на вопросы словосочетаниями, а затем - и предложениями.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Воспитателю важно помнить, что содержание его вопросов должно иметь наглядную опору и соответствовать той деятельности, которую выполняют дети: иначе ответы детей будут не мотивированы и превратятся в механические языковые тренировки.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lastRenderedPageBreak/>
        <w:t>Вопросы по существу данной деятельности способствуют также решению изобразительных задач. Ребенок усваивает, что яблоки бывают зеленые, поэтому их надо рисовать зеленым карандашом.</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Большое значение в обучении приемам изображения имеет дозировка заданий. Для детей с нарушениями речи характерны нарушения внимания и понимания речи; поэтому занятие следует делить на части: ознакомление детей с предметом, который предстоит изображать; показ приемов изображения; выполнение работы с детьми; анализ работы.</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Ознакомление детей с предметом можно проводить путем обследования самого предмета либо рассматривания готового образца (рисунка).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Показ приемов изображения осуществляется на готовом образце (сухой кистью обводятся линии в нужном направлении) или создавая образец на глазах у детей. Можно сочетать оба варианта показа.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В коррекционных целях следует предусмотреть выполнение работы небольшими частями. Задание делится на две-три части. Такое деление обеспечивает чередование объяснения с выполнением работы детьми. Переключение видов деятельности повышает работоспособность детей, отсрочивает утомление, помогает вовремя включиться в деятельность, нормализировать ее темп. А от этого зависит и правильность выполнения работы детьми.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Специфика построения занятия определяется психологическими особенностями детей с нарушениями речи – их быстрой утомляемостью, отвлекаемостью.</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Если задание требуется выполнить за один прием, дети могут пропустить какие-то звенья в работе. Поэтому задание объяснятся не целиком, а частями, за несколько приемов. Это особенно полезно для развития внимания к речи и регуляции действий. Дети должны понимать из объяснения, что можно выполнить, а чего делать пока нельзя. И не только понимать, но и выполнять эти требования: сдерживать желания, терпеливо ждать, одновременно начинать и заканчивать и т.д.</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lastRenderedPageBreak/>
        <w:t>Объяснение задания на несколько приемов обеспечивает правильное выполнение работы и способствует одновременному решению коррекционных, коррекционно-воспитательных задач (воспитание выдержки, регуляция включения в деятельность и ее темпа).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В конце занятия логопед подводит итог, оценивает результаты деятельности детей, анализирует их работы. Сначала воспитатель говорит о том, что сегодня делали дети (или чему учились): «Сегодня дети учились рисовать шарики. Все нарисовали много шариков. Шарики получились разные: синие, желтые, красные и зеленые». Затем логопед дает оценку. На первый план должна выступать положительная оценка. Даже если дети что-то не смогли выполнить, каждого нужно похвалить: кого за старание, кого за правильный подбор цвета, за яркость линий, за правильно отображенную величину предмета и т.д. В оценку обязательно учитывается правильность выполнения работы в соответствии с заданием.</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Таким образом, рассмотренные методы и приемы можно успешно использовать в коррекционных или в </w:t>
      </w:r>
      <w:proofErr w:type="spellStart"/>
      <w:r>
        <w:rPr>
          <w:color w:val="000000"/>
          <w:sz w:val="27"/>
          <w:szCs w:val="27"/>
        </w:rPr>
        <w:t>коррекционно</w:t>
      </w:r>
      <w:proofErr w:type="spellEnd"/>
      <w:r>
        <w:rPr>
          <w:color w:val="000000"/>
          <w:sz w:val="27"/>
          <w:szCs w:val="27"/>
        </w:rPr>
        <w:t xml:space="preserve"> – воспитательных целях на логопедических занятиях рисования с детьми с нарушениями речи. Следует подчеркнуть, что обеспечить всестороннее развитие личности ребенка </w:t>
      </w:r>
      <w:proofErr w:type="gramStart"/>
      <w:r>
        <w:rPr>
          <w:color w:val="000000"/>
          <w:sz w:val="27"/>
          <w:szCs w:val="27"/>
        </w:rPr>
        <w:t>–д</w:t>
      </w:r>
      <w:proofErr w:type="gramEnd"/>
      <w:r>
        <w:rPr>
          <w:color w:val="000000"/>
          <w:sz w:val="27"/>
          <w:szCs w:val="27"/>
        </w:rPr>
        <w:t>ошкольника можно лишь в том случае, если будет выполняться программа обучения изобразительной деятельности, использоваться правильная и разнообразная методика.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Рисование с детьми с нарушениями речи помогает снизить уровень тревожности, формирует эмоционально-позитивное настроение, активизирует познавательное развитие, совершенствует навыки учебной деятельности: произвольности, самоконтроля и самооценки.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jc w:val="both"/>
        <w:rPr>
          <w:rFonts w:ascii="Arial" w:hAnsi="Arial" w:cs="Arial"/>
          <w:color w:val="000000"/>
          <w:sz w:val="17"/>
          <w:szCs w:val="17"/>
        </w:rPr>
      </w:pPr>
      <w:r>
        <w:rPr>
          <w:b/>
          <w:bCs/>
          <w:color w:val="000000"/>
          <w:sz w:val="28"/>
          <w:szCs w:val="28"/>
        </w:rPr>
        <w:lastRenderedPageBreak/>
        <w:t>2.</w:t>
      </w:r>
      <w:r>
        <w:rPr>
          <w:b/>
          <w:bCs/>
          <w:color w:val="000000"/>
          <w:sz w:val="27"/>
          <w:szCs w:val="27"/>
        </w:rPr>
        <w:t>Использование нетрадиционной техники рисования в работе с детьми, имеющими нарушения речи.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Дети с различными нарушениями развития, в том числе и речевыми нарушениями, являются особой категорией. Психофизические особенности данных детей неизбежно оказывают влияние на формирование всех видов деятельности, в том числе и изобразительной. Отсюда следует отметить, что изобразительная деятельность детей с различными речевыми нарушениями во многом отличается от изобразительной деятельности детей в норме. У детей с дизартрией, нарушения речи сочетаются с двигательными нарушениями различного характера и степени выраженности. С задержкой развивается готовность руки к письму, поэтому долго не проявляется интерес к рисованию. Отмечается общая моторная неловкость, недостаточная </w:t>
      </w:r>
      <w:proofErr w:type="spellStart"/>
      <w:r>
        <w:rPr>
          <w:color w:val="000000"/>
          <w:sz w:val="27"/>
          <w:szCs w:val="27"/>
        </w:rPr>
        <w:t>координированность</w:t>
      </w:r>
      <w:proofErr w:type="spellEnd"/>
      <w:r>
        <w:rPr>
          <w:color w:val="000000"/>
          <w:sz w:val="27"/>
          <w:szCs w:val="27"/>
        </w:rPr>
        <w:t xml:space="preserve"> движений руки и пальцев. Наблюдается замедленное формирование пространственных представлений. При рисовании тех или иных предметов опускаются значимые для их опознания детали (например, носик у чайника, гребешок у петуха и т.д.). Все это затрудняет полноценную изобразительную деятельность. Такие дети гораздо позже начинают обращать внимание на окраску предметов и соотносить цвета. Они с трудом запоминают их названия, плохо дифференцируют их, обнаруживают тенденцию к замене названий промежуточных цветов.</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В целом, у детей с различными речевыми нарушениями моторики наблюдается </w:t>
      </w:r>
      <w:proofErr w:type="spellStart"/>
      <w:r>
        <w:rPr>
          <w:color w:val="000000"/>
          <w:sz w:val="27"/>
          <w:szCs w:val="27"/>
        </w:rPr>
        <w:t>несформированность</w:t>
      </w:r>
      <w:proofErr w:type="spellEnd"/>
      <w:r>
        <w:rPr>
          <w:color w:val="000000"/>
          <w:sz w:val="27"/>
          <w:szCs w:val="27"/>
        </w:rPr>
        <w:t xml:space="preserve"> техники рисования. Это приводит к однообразию способов изображения предметов, наличию «заученных» изображений (шаблонов), которые повторяются из рисунка в рисунок с небольшими изменениями и дополнениями. Отсюда, узость тематики рисунков, их схематизм. На качество изображения оказывают влияние также нарушения внимания, памяти, интеллектуальной деятельности, эмоционально - волевой сферы (повышенная возбудимость нервной систем.) Для таких детей часто важен процесс рисования, а не его результат. Изобразительная деятельность детей с речевыми нарушениями нуждается в целенаправленном развитии. </w:t>
      </w:r>
      <w:r>
        <w:rPr>
          <w:color w:val="000000"/>
          <w:sz w:val="27"/>
          <w:szCs w:val="27"/>
        </w:rPr>
        <w:lastRenderedPageBreak/>
        <w:t>Однако поступательное движение в данном направлении будет невозможным, если не стимулировать развитие познавательных процессов мелкой моторики, а, в конечном счете, интереса к самой деятельности. Необходимо работать с причиной, а не со следствием. Совместить коррекцию имеющихся у детей нарушений с совершенствованием изобразительных умений и навыков можно, используя нетрадиционные техники рисования.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sidRPr="00647456">
        <w:rPr>
          <w:i/>
          <w:color w:val="000000"/>
          <w:sz w:val="27"/>
          <w:szCs w:val="27"/>
        </w:rPr>
        <w:t>Нетрадиционные техники рисования</w:t>
      </w:r>
      <w:r>
        <w:rPr>
          <w:color w:val="000000"/>
          <w:sz w:val="27"/>
          <w:szCs w:val="27"/>
        </w:rPr>
        <w:t xml:space="preserve">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Pr>
          <w:color w:val="000000"/>
          <w:sz w:val="27"/>
          <w:szCs w:val="27"/>
        </w:rPr>
        <w:t>самовыражаться</w:t>
      </w:r>
      <w:proofErr w:type="spellEnd"/>
      <w:r>
        <w:rPr>
          <w:color w:val="000000"/>
          <w:sz w:val="27"/>
          <w:szCs w:val="27"/>
        </w:rPr>
        <w:t>.</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 xml:space="preserve">Включение в работу с детьми нетрадиционных техник рисования позволяет </w:t>
      </w:r>
      <w:r w:rsidRPr="00647456">
        <w:rPr>
          <w:i/>
          <w:color w:val="000000"/>
          <w:sz w:val="27"/>
          <w:szCs w:val="27"/>
        </w:rPr>
        <w:t>развивать сенсорную сферу</w:t>
      </w:r>
      <w:r>
        <w:rPr>
          <w:color w:val="000000"/>
          <w:sz w:val="27"/>
          <w:szCs w:val="27"/>
        </w:rPr>
        <w:t xml:space="preserve">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w:t>
      </w:r>
      <w:r w:rsidRPr="00647456">
        <w:rPr>
          <w:i/>
          <w:color w:val="000000"/>
          <w:sz w:val="27"/>
          <w:szCs w:val="27"/>
        </w:rPr>
        <w:t>стимуляция познавательного интереса</w:t>
      </w:r>
      <w:r>
        <w:rPr>
          <w:color w:val="000000"/>
          <w:sz w:val="27"/>
          <w:szCs w:val="27"/>
        </w:rPr>
        <w:t xml:space="preserve">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мятую бумагу или листик березы). </w:t>
      </w:r>
      <w:r w:rsidRPr="00647456">
        <w:rPr>
          <w:i/>
          <w:color w:val="000000"/>
          <w:sz w:val="27"/>
          <w:szCs w:val="27"/>
        </w:rPr>
        <w:t>Происходит развитие наглядно - образного, и словесн</w:t>
      </w:r>
      <w:proofErr w:type="gramStart"/>
      <w:r w:rsidRPr="00647456">
        <w:rPr>
          <w:i/>
          <w:color w:val="000000"/>
          <w:sz w:val="27"/>
          <w:szCs w:val="27"/>
        </w:rPr>
        <w:t>о-</w:t>
      </w:r>
      <w:proofErr w:type="gramEnd"/>
      <w:r w:rsidRPr="00647456">
        <w:rPr>
          <w:i/>
          <w:color w:val="000000"/>
          <w:sz w:val="27"/>
          <w:szCs w:val="27"/>
        </w:rPr>
        <w:t xml:space="preserve"> логического мышления, активизация самостоятельной мыслительной деятельности детей.</w:t>
      </w:r>
      <w:r>
        <w:rPr>
          <w:color w:val="000000"/>
          <w:sz w:val="27"/>
          <w:szCs w:val="27"/>
        </w:rPr>
        <w:t xml:space="preserve"> </w:t>
      </w:r>
      <w:proofErr w:type="gramStart"/>
      <w:r>
        <w:rPr>
          <w:color w:val="000000"/>
          <w:sz w:val="27"/>
          <w:szCs w:val="27"/>
        </w:rPr>
        <w:t>(Чем я еще могу рисовать?</w:t>
      </w:r>
      <w:proofErr w:type="gramEnd"/>
      <w:r>
        <w:rPr>
          <w:color w:val="000000"/>
          <w:sz w:val="27"/>
          <w:szCs w:val="27"/>
        </w:rPr>
        <w:t xml:space="preserve"> </w:t>
      </w:r>
      <w:proofErr w:type="gramStart"/>
      <w:r>
        <w:rPr>
          <w:color w:val="000000"/>
          <w:sz w:val="27"/>
          <w:szCs w:val="27"/>
        </w:rPr>
        <w:t>Что я могу этим материалом нарисовать?)</w:t>
      </w:r>
      <w:proofErr w:type="gramEnd"/>
      <w:r>
        <w:rPr>
          <w:color w:val="000000"/>
          <w:sz w:val="27"/>
          <w:szCs w:val="27"/>
        </w:rPr>
        <w:t xml:space="preserve">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преодоления общей моторной неловкости, развития мелкой моторики. Ведь вместо </w:t>
      </w:r>
      <w:proofErr w:type="gramStart"/>
      <w:r>
        <w:rPr>
          <w:color w:val="000000"/>
          <w:sz w:val="27"/>
          <w:szCs w:val="27"/>
        </w:rPr>
        <w:t>традиционных</w:t>
      </w:r>
      <w:proofErr w:type="gramEnd"/>
      <w:r>
        <w:rPr>
          <w:color w:val="000000"/>
          <w:sz w:val="27"/>
          <w:szCs w:val="27"/>
        </w:rPr>
        <w:t xml:space="preserve"> кисти и карандаша ребенок использует для создания изображения собственные ладошки, различные печатки, трафареты, пальцы.</w:t>
      </w:r>
    </w:p>
    <w:p w:rsidR="00AD1753" w:rsidRDefault="00AD1753" w:rsidP="00AD1753">
      <w:pPr>
        <w:pStyle w:val="a3"/>
        <w:shd w:val="clear" w:color="auto" w:fill="FFFFFF"/>
        <w:spacing w:before="0" w:beforeAutospacing="0" w:after="0" w:afterAutospacing="0" w:line="360" w:lineRule="auto"/>
        <w:ind w:firstLine="708"/>
        <w:jc w:val="both"/>
        <w:rPr>
          <w:rFonts w:ascii="Arial" w:hAnsi="Arial" w:cs="Arial"/>
          <w:color w:val="000000"/>
          <w:sz w:val="17"/>
          <w:szCs w:val="17"/>
        </w:rPr>
      </w:pPr>
      <w:r>
        <w:rPr>
          <w:color w:val="000000"/>
          <w:sz w:val="27"/>
          <w:szCs w:val="27"/>
        </w:rPr>
        <w:t xml:space="preserve">В процессе такой работы по мере тренировки движений рук совершенствуется состояние речи детей. Формированию психофизиологической основы речи способствует и совместная деятельность детей и педагога. Именно нетрадиционные техники рисования создают атмосферу непринужденности, </w:t>
      </w:r>
      <w:r>
        <w:rPr>
          <w:color w:val="000000"/>
          <w:sz w:val="27"/>
          <w:szCs w:val="27"/>
        </w:rPr>
        <w:lastRenderedPageBreak/>
        <w:t>открытости, раскованности, способствуют развитию инициативы, самостоятельности детей, создают эмоциональн</w:t>
      </w:r>
      <w:proofErr w:type="gramStart"/>
      <w:r>
        <w:rPr>
          <w:color w:val="000000"/>
          <w:sz w:val="27"/>
          <w:szCs w:val="27"/>
        </w:rPr>
        <w:t>о-</w:t>
      </w:r>
      <w:proofErr w:type="gramEnd"/>
      <w:r>
        <w:rPr>
          <w:color w:val="000000"/>
          <w:sz w:val="27"/>
          <w:szCs w:val="27"/>
        </w:rPr>
        <w:t xml:space="preserve">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 Создавая ситуацию успеха для каждого ребенка, мы корректируем его эмоциональн</w:t>
      </w:r>
      <w:proofErr w:type="gramStart"/>
      <w:r>
        <w:rPr>
          <w:color w:val="000000"/>
          <w:sz w:val="27"/>
          <w:szCs w:val="27"/>
        </w:rPr>
        <w:t>о-</w:t>
      </w:r>
      <w:proofErr w:type="gramEnd"/>
      <w:r>
        <w:rPr>
          <w:color w:val="000000"/>
          <w:sz w:val="27"/>
          <w:szCs w:val="27"/>
        </w:rPr>
        <w:t xml:space="preserve"> волевую сферу, что также положительно оказывается на динамике речевого развития. Кроме того, совместная деятельность, увлеченность общим делом способствует речевому развитию ребенка и через межличностное взаимодействие. На занятиях рисованием с использованием нетрадиционных техник решаются и частные задачи развития речи. Так, создавая изображение с помощью выдувания красок («рисование мыльными пузырями», техника «</w:t>
      </w:r>
      <w:proofErr w:type="spellStart"/>
      <w:r>
        <w:rPr>
          <w:color w:val="000000"/>
          <w:sz w:val="27"/>
          <w:szCs w:val="27"/>
        </w:rPr>
        <w:t>кляксография</w:t>
      </w:r>
      <w:proofErr w:type="spellEnd"/>
      <w:r>
        <w:rPr>
          <w:color w:val="000000"/>
          <w:sz w:val="27"/>
          <w:szCs w:val="27"/>
        </w:rPr>
        <w:t>»), дети незаметно для себя укрепляют мышцы губ, тем самым осуществляется дыхательная гимнастика, необходимая при некоторых речевых нарушениях. Формирование активного и пассивного словаря происходит за счет использования слов, обозначающих свойства, качества того или иного материала, способов действия с ним и так далее.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sidRPr="00647456">
        <w:rPr>
          <w:i/>
          <w:color w:val="000000"/>
          <w:sz w:val="27"/>
          <w:szCs w:val="27"/>
        </w:rPr>
        <w:t>Таким образом,</w:t>
      </w:r>
      <w:r>
        <w:rPr>
          <w:color w:val="000000"/>
          <w:sz w:val="27"/>
          <w:szCs w:val="27"/>
        </w:rPr>
        <w:t xml:space="preserve"> использование нетрадиционных техник рисования в работе с детьми, имеющими речевые нарушения, может способствовать преодолению моторной неловкости (а значит и слабых изобразительных умений, демонстрируемых детьми при проведении традиционных занятий по изобразительной деятельности); по-новому открывает перед ребёнком мир, что помогает активизировать и расширить словарный запас; даёт представление о новых возможностях взаимодействия предметов, позволяя установить грамматические закономерности при описании своих действий, а также создаёт мощную психофизиологическую базу для развития речи.</w:t>
      </w:r>
    </w:p>
    <w:p w:rsidR="00AD1753" w:rsidRPr="00647456" w:rsidRDefault="00AD1753" w:rsidP="00AD1753">
      <w:pPr>
        <w:pStyle w:val="a3"/>
        <w:shd w:val="clear" w:color="auto" w:fill="FFFFFF"/>
        <w:spacing w:before="0" w:beforeAutospacing="0" w:after="0" w:afterAutospacing="0" w:line="360" w:lineRule="auto"/>
        <w:ind w:firstLine="709"/>
        <w:jc w:val="both"/>
        <w:rPr>
          <w:rFonts w:ascii="Arial" w:hAnsi="Arial" w:cs="Arial"/>
          <w:i/>
          <w:color w:val="000000"/>
          <w:sz w:val="17"/>
          <w:szCs w:val="17"/>
        </w:rPr>
      </w:pPr>
      <w:r w:rsidRPr="00647456">
        <w:rPr>
          <w:i/>
          <w:color w:val="000000"/>
          <w:sz w:val="27"/>
          <w:szCs w:val="27"/>
        </w:rPr>
        <w:t>Творческие способности развиваются тогда, когда для этого созданы все условия, которые используются в полной мере. Такие условия, как:</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широкий подход к решению проблемы;</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проявление творчества в художественной деятельности;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атмосфера творчества;</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lastRenderedPageBreak/>
        <w:t>• </w:t>
      </w:r>
      <w:r>
        <w:rPr>
          <w:color w:val="000000"/>
          <w:sz w:val="27"/>
          <w:szCs w:val="27"/>
        </w:rPr>
        <w:t>единая позиция педагогов в понимании перспектив развития ребёнка и взаимодействия между ними;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комплексное и системное использование методов и приёмов;</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бережное отношение к процессу и результату детской деятельности;</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овладение детьми способами изображения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индивидуальный подход к каждому ребёнку;</w:t>
      </w:r>
    </w:p>
    <w:p w:rsidR="00AD1753" w:rsidRDefault="00AD1753" w:rsidP="007329B2">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rFonts w:ascii="Arial" w:hAnsi="Arial" w:cs="Arial"/>
          <w:color w:val="000000"/>
          <w:sz w:val="17"/>
          <w:szCs w:val="17"/>
        </w:rPr>
        <w:t>• </w:t>
      </w:r>
      <w:r>
        <w:rPr>
          <w:color w:val="000000"/>
          <w:sz w:val="27"/>
          <w:szCs w:val="27"/>
        </w:rPr>
        <w:t>использование нетрадиционных способов и приёмов изображения;</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Рекомендуемые техники нетрадиционного рисования с детьми, имеющими общее недоразвитие речи:</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пальчиками;</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ватными палочками;</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proofErr w:type="gramStart"/>
      <w:r>
        <w:rPr>
          <w:color w:val="000000"/>
          <w:sz w:val="27"/>
          <w:szCs w:val="27"/>
        </w:rPr>
        <w:t>тычок</w:t>
      </w:r>
      <w:proofErr w:type="gramEnd"/>
      <w:r>
        <w:rPr>
          <w:color w:val="000000"/>
          <w:sz w:val="27"/>
          <w:szCs w:val="27"/>
        </w:rPr>
        <w:t xml:space="preserve"> жесткой полусухой кистью;</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ладошками и из ладошек;</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печатками и различными предметами;</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восковыми мелками и свечой;</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печать по трафарету;</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proofErr w:type="spellStart"/>
      <w:r>
        <w:rPr>
          <w:color w:val="000000"/>
          <w:sz w:val="27"/>
          <w:szCs w:val="27"/>
        </w:rPr>
        <w:t>набрызг</w:t>
      </w:r>
      <w:proofErr w:type="spellEnd"/>
      <w:r>
        <w:rPr>
          <w:color w:val="000000"/>
          <w:sz w:val="27"/>
          <w:szCs w:val="27"/>
        </w:rPr>
        <w:t>;</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мятой бумагой;</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пластилином;</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аппликация из бумажных шариков;</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r>
        <w:rPr>
          <w:color w:val="000000"/>
          <w:sz w:val="27"/>
          <w:szCs w:val="27"/>
        </w:rPr>
        <w:t>рисование сыпучим материалом (песок, манка, скорлупа и т.д.);</w:t>
      </w:r>
    </w:p>
    <w:p w:rsidR="00AD1753" w:rsidRDefault="00AD1753" w:rsidP="00AD1753">
      <w:pPr>
        <w:pStyle w:val="a3"/>
        <w:numPr>
          <w:ilvl w:val="0"/>
          <w:numId w:val="1"/>
        </w:numPr>
        <w:shd w:val="clear" w:color="auto" w:fill="FFFFFF"/>
        <w:spacing w:before="0" w:beforeAutospacing="0" w:after="0" w:afterAutospacing="0" w:line="360" w:lineRule="auto"/>
        <w:ind w:left="0" w:firstLine="709"/>
        <w:jc w:val="both"/>
        <w:rPr>
          <w:rFonts w:ascii="Arial" w:hAnsi="Arial" w:cs="Arial"/>
          <w:color w:val="000000"/>
          <w:sz w:val="17"/>
          <w:szCs w:val="17"/>
        </w:rPr>
      </w:pPr>
      <w:proofErr w:type="spellStart"/>
      <w:r>
        <w:rPr>
          <w:color w:val="000000"/>
          <w:sz w:val="27"/>
          <w:szCs w:val="27"/>
        </w:rPr>
        <w:t>кляксография</w:t>
      </w:r>
      <w:proofErr w:type="spellEnd"/>
      <w:r>
        <w:rPr>
          <w:color w:val="000000"/>
          <w:sz w:val="27"/>
          <w:szCs w:val="27"/>
        </w:rPr>
        <w:t xml:space="preserve"> с трубочкой.</w:t>
      </w:r>
    </w:p>
    <w:p w:rsidR="00AD1753" w:rsidRPr="00647456" w:rsidRDefault="00AD1753" w:rsidP="007329B2">
      <w:pPr>
        <w:pStyle w:val="a3"/>
        <w:shd w:val="clear" w:color="auto" w:fill="FFFFFF"/>
        <w:spacing w:before="0" w:beforeAutospacing="0" w:after="0" w:afterAutospacing="0" w:line="360" w:lineRule="auto"/>
        <w:jc w:val="both"/>
        <w:rPr>
          <w:b/>
          <w:color w:val="000000"/>
          <w:sz w:val="28"/>
          <w:szCs w:val="28"/>
        </w:rPr>
      </w:pPr>
      <w:r w:rsidRPr="00647456">
        <w:rPr>
          <w:b/>
          <w:color w:val="000000"/>
          <w:sz w:val="28"/>
          <w:szCs w:val="28"/>
        </w:rPr>
        <w:t>Заключение</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color w:val="000000"/>
          <w:sz w:val="27"/>
          <w:szCs w:val="27"/>
        </w:rPr>
        <w:t>Изобразительная деятельность, как метод коррекционной работы с детьми с речевыми отклонениями, заключает в себе большие возможности: это средство умственного, моторного, эмоционально-эстетического и волевого развития детей, совершенствование психических функций: зрительного восприятия, воображения, памяти, мыслительных операций. Рисование, напрямую связанное со зрительным восприятием, моторной координацией, речью и мышлением, не просто способствует развитию каждой из этих функций, но и связывает их между собой.</w:t>
      </w: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b/>
          <w:bCs/>
          <w:color w:val="000000"/>
          <w:sz w:val="27"/>
          <w:szCs w:val="2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Библиографический список:</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1.</w:t>
      </w:r>
      <w:r>
        <w:rPr>
          <w:color w:val="000000"/>
          <w:sz w:val="27"/>
          <w:szCs w:val="27"/>
        </w:rPr>
        <w:t xml:space="preserve"> Специальная педагогика: Учеб. Пособие для студ. </w:t>
      </w:r>
      <w:proofErr w:type="spellStart"/>
      <w:r>
        <w:rPr>
          <w:color w:val="000000"/>
          <w:sz w:val="27"/>
          <w:szCs w:val="27"/>
        </w:rPr>
        <w:t>высш</w:t>
      </w:r>
      <w:proofErr w:type="spellEnd"/>
      <w:r>
        <w:rPr>
          <w:color w:val="000000"/>
          <w:sz w:val="27"/>
          <w:szCs w:val="27"/>
        </w:rPr>
        <w:t xml:space="preserve">. </w:t>
      </w:r>
      <w:proofErr w:type="spellStart"/>
      <w:r>
        <w:rPr>
          <w:color w:val="000000"/>
          <w:sz w:val="27"/>
          <w:szCs w:val="27"/>
        </w:rPr>
        <w:t>пед</w:t>
      </w:r>
      <w:proofErr w:type="spellEnd"/>
      <w:r>
        <w:rPr>
          <w:color w:val="000000"/>
          <w:sz w:val="27"/>
          <w:szCs w:val="27"/>
        </w:rPr>
        <w:t xml:space="preserve">. учеб. заведений/под ред. </w:t>
      </w:r>
      <w:proofErr w:type="spellStart"/>
      <w:r>
        <w:rPr>
          <w:color w:val="000000"/>
          <w:sz w:val="27"/>
          <w:szCs w:val="27"/>
        </w:rPr>
        <w:t>Н.М.Назаровой</w:t>
      </w:r>
      <w:proofErr w:type="gramStart"/>
      <w:r>
        <w:rPr>
          <w:color w:val="000000"/>
          <w:sz w:val="27"/>
          <w:szCs w:val="27"/>
        </w:rPr>
        <w:t>.-</w:t>
      </w:r>
      <w:proofErr w:type="gramEnd"/>
      <w:r>
        <w:rPr>
          <w:color w:val="000000"/>
          <w:sz w:val="27"/>
          <w:szCs w:val="27"/>
        </w:rPr>
        <w:t>М</w:t>
      </w:r>
      <w:proofErr w:type="spellEnd"/>
      <w:r>
        <w:rPr>
          <w:color w:val="000000"/>
          <w:sz w:val="27"/>
          <w:szCs w:val="27"/>
        </w:rPr>
        <w:t>: Издательский центр «Академия», 2000.-400с</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2.</w:t>
      </w:r>
      <w:r>
        <w:rPr>
          <w:color w:val="000000"/>
          <w:sz w:val="27"/>
          <w:szCs w:val="27"/>
        </w:rPr>
        <w:t> Методика обучения изобразительной деятельности и конструированию: Учеб</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п</w:t>
      </w:r>
      <w:proofErr w:type="gramEnd"/>
      <w:r>
        <w:rPr>
          <w:color w:val="000000"/>
          <w:sz w:val="27"/>
          <w:szCs w:val="27"/>
        </w:rPr>
        <w:t xml:space="preserve">особие для учащихся </w:t>
      </w:r>
      <w:proofErr w:type="spellStart"/>
      <w:r>
        <w:rPr>
          <w:color w:val="000000"/>
          <w:sz w:val="27"/>
          <w:szCs w:val="27"/>
        </w:rPr>
        <w:t>пед</w:t>
      </w:r>
      <w:proofErr w:type="spellEnd"/>
      <w:r>
        <w:rPr>
          <w:color w:val="000000"/>
          <w:sz w:val="27"/>
          <w:szCs w:val="27"/>
        </w:rPr>
        <w:t xml:space="preserve">. училищ/ под ред. </w:t>
      </w:r>
      <w:proofErr w:type="spellStart"/>
      <w:r>
        <w:rPr>
          <w:color w:val="000000"/>
          <w:sz w:val="27"/>
          <w:szCs w:val="27"/>
        </w:rPr>
        <w:t>Н.П.Сакулиной</w:t>
      </w:r>
      <w:proofErr w:type="spellEnd"/>
      <w:r>
        <w:rPr>
          <w:color w:val="000000"/>
          <w:sz w:val="27"/>
          <w:szCs w:val="27"/>
        </w:rPr>
        <w:t>, Т.С.Комаровой. М: Просвещение, 1979.-272с.</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lastRenderedPageBreak/>
        <w:t>3.</w:t>
      </w:r>
      <w:r>
        <w:rPr>
          <w:color w:val="000000"/>
          <w:sz w:val="27"/>
          <w:szCs w:val="27"/>
        </w:rPr>
        <w:t> С.А.Миронова Развитие речи дошкольников на логопедических занятиях: Книга для логопеда. М: Просвещение, 1991.-208с</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4.</w:t>
      </w:r>
      <w:r>
        <w:rPr>
          <w:color w:val="000000"/>
          <w:sz w:val="27"/>
          <w:szCs w:val="27"/>
        </w:rPr>
        <w:t xml:space="preserve"> Обучение детей рисованию. Пособие для воспитателей детских садов. Изд. 2-е, </w:t>
      </w:r>
      <w:proofErr w:type="spellStart"/>
      <w:r>
        <w:rPr>
          <w:color w:val="000000"/>
          <w:sz w:val="27"/>
          <w:szCs w:val="27"/>
        </w:rPr>
        <w:t>испр</w:t>
      </w:r>
      <w:proofErr w:type="spellEnd"/>
      <w:r>
        <w:rPr>
          <w:color w:val="000000"/>
          <w:sz w:val="27"/>
          <w:szCs w:val="27"/>
        </w:rPr>
        <w:t xml:space="preserve">. и доп./Под ред. С. В. </w:t>
      </w:r>
      <w:proofErr w:type="spellStart"/>
      <w:r>
        <w:rPr>
          <w:color w:val="000000"/>
          <w:sz w:val="27"/>
          <w:szCs w:val="27"/>
        </w:rPr>
        <w:t>Парафеевой</w:t>
      </w:r>
      <w:proofErr w:type="spellEnd"/>
      <w:r>
        <w:rPr>
          <w:color w:val="000000"/>
          <w:sz w:val="27"/>
          <w:szCs w:val="27"/>
        </w:rPr>
        <w:t xml:space="preserve">. - М., Просвещение, 1972. - 86 </w:t>
      </w:r>
      <w:proofErr w:type="gramStart"/>
      <w:r>
        <w:rPr>
          <w:color w:val="000000"/>
          <w:sz w:val="27"/>
          <w:szCs w:val="27"/>
        </w:rPr>
        <w:t>с</w:t>
      </w:r>
      <w:proofErr w:type="gramEnd"/>
      <w:r>
        <w:rPr>
          <w:color w:val="000000"/>
          <w:sz w:val="27"/>
          <w:szCs w:val="27"/>
        </w:rPr>
        <w:t>.</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5.</w:t>
      </w:r>
      <w:r>
        <w:rPr>
          <w:color w:val="000000"/>
          <w:sz w:val="27"/>
          <w:szCs w:val="27"/>
        </w:rPr>
        <w:t> Г.Григорьева Использование игровых приемов в руководстве изобразительной деятельностью/ Дошкольное воспитание 1991.-№3. С15-23</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6.</w:t>
      </w:r>
      <w:r>
        <w:rPr>
          <w:color w:val="000000"/>
          <w:sz w:val="27"/>
          <w:szCs w:val="27"/>
        </w:rPr>
        <w:t xml:space="preserve"> Сенсорное воспитание в детском саду/ под ред. </w:t>
      </w:r>
      <w:proofErr w:type="spellStart"/>
      <w:r>
        <w:rPr>
          <w:color w:val="000000"/>
          <w:sz w:val="27"/>
          <w:szCs w:val="27"/>
        </w:rPr>
        <w:t>Н.П.Сакулиной</w:t>
      </w:r>
      <w:proofErr w:type="spellEnd"/>
      <w:r>
        <w:rPr>
          <w:color w:val="000000"/>
          <w:sz w:val="27"/>
          <w:szCs w:val="27"/>
        </w:rPr>
        <w:t xml:space="preserve"> и Н.Н. </w:t>
      </w:r>
      <w:proofErr w:type="spellStart"/>
      <w:r>
        <w:rPr>
          <w:color w:val="000000"/>
          <w:sz w:val="27"/>
          <w:szCs w:val="27"/>
        </w:rPr>
        <w:t>Поддъякова</w:t>
      </w:r>
      <w:proofErr w:type="spellEnd"/>
      <w:r>
        <w:rPr>
          <w:color w:val="000000"/>
          <w:sz w:val="27"/>
          <w:szCs w:val="27"/>
        </w:rPr>
        <w:t>. - М: Просвещение, 1969.-215с.</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r>
        <w:rPr>
          <w:b/>
          <w:bCs/>
          <w:color w:val="000000"/>
          <w:sz w:val="27"/>
          <w:szCs w:val="27"/>
        </w:rPr>
        <w:t>7.</w:t>
      </w:r>
      <w:r>
        <w:rPr>
          <w:color w:val="000000"/>
          <w:sz w:val="27"/>
          <w:szCs w:val="27"/>
        </w:rPr>
        <w:t> Е. Трифонова О детском рисунке как форме игры / Дошкольное воспитание 1996.-№2. С24-28.</w:t>
      </w: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pStyle w:val="a3"/>
        <w:shd w:val="clear" w:color="auto" w:fill="FFFFFF"/>
        <w:spacing w:before="0" w:beforeAutospacing="0" w:after="0" w:afterAutospacing="0" w:line="360" w:lineRule="auto"/>
        <w:ind w:firstLine="709"/>
        <w:jc w:val="both"/>
        <w:rPr>
          <w:rFonts w:ascii="Arial" w:hAnsi="Arial" w:cs="Arial"/>
          <w:color w:val="000000"/>
          <w:sz w:val="17"/>
          <w:szCs w:val="17"/>
        </w:rPr>
      </w:pPr>
    </w:p>
    <w:p w:rsidR="00AD1753" w:rsidRDefault="00AD1753" w:rsidP="00AD1753">
      <w:pPr>
        <w:spacing w:after="0" w:line="360" w:lineRule="auto"/>
        <w:ind w:firstLine="709"/>
        <w:jc w:val="both"/>
      </w:pPr>
    </w:p>
    <w:p w:rsidR="00AD1753" w:rsidRDefault="00AD1753"/>
    <w:sectPr w:rsidR="00AD1753" w:rsidSect="00AD175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2C" w:rsidRDefault="00617B2C" w:rsidP="00AD1753">
      <w:pPr>
        <w:spacing w:after="0"/>
      </w:pPr>
      <w:r>
        <w:separator/>
      </w:r>
    </w:p>
  </w:endnote>
  <w:endnote w:type="continuationSeparator" w:id="0">
    <w:p w:rsidR="00617B2C" w:rsidRDefault="00617B2C" w:rsidP="00AD17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53" w:rsidRDefault="00AD175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2559"/>
      <w:docPartObj>
        <w:docPartGallery w:val="Page Numbers (Bottom of Page)"/>
        <w:docPartUnique/>
      </w:docPartObj>
    </w:sdtPr>
    <w:sdtContent>
      <w:p w:rsidR="00AD1753" w:rsidRDefault="00F51AC0">
        <w:pPr>
          <w:pStyle w:val="a6"/>
          <w:jc w:val="center"/>
        </w:pPr>
        <w:fldSimple w:instr=" PAGE   \* MERGEFORMAT ">
          <w:r w:rsidR="007329B2">
            <w:rPr>
              <w:noProof/>
            </w:rPr>
            <w:t>14</w:t>
          </w:r>
        </w:fldSimple>
      </w:p>
    </w:sdtContent>
  </w:sdt>
  <w:p w:rsidR="00AD1753" w:rsidRDefault="00AD175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53" w:rsidRDefault="00AD17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2C" w:rsidRDefault="00617B2C" w:rsidP="00AD1753">
      <w:pPr>
        <w:spacing w:after="0"/>
      </w:pPr>
      <w:r>
        <w:separator/>
      </w:r>
    </w:p>
  </w:footnote>
  <w:footnote w:type="continuationSeparator" w:id="0">
    <w:p w:rsidR="00617B2C" w:rsidRDefault="00617B2C" w:rsidP="00AD175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53" w:rsidRDefault="00AD175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53" w:rsidRDefault="00AD175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53" w:rsidRDefault="00AD175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247"/>
    <w:multiLevelType w:val="multilevel"/>
    <w:tmpl w:val="F0E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1753"/>
    <w:rsid w:val="0037503C"/>
    <w:rsid w:val="00382B16"/>
    <w:rsid w:val="00554E21"/>
    <w:rsid w:val="005B16FE"/>
    <w:rsid w:val="005D41C9"/>
    <w:rsid w:val="00617B2C"/>
    <w:rsid w:val="006447CB"/>
    <w:rsid w:val="007329B2"/>
    <w:rsid w:val="00732B51"/>
    <w:rsid w:val="00A553AD"/>
    <w:rsid w:val="00AD1753"/>
    <w:rsid w:val="00AF4519"/>
    <w:rsid w:val="00B47808"/>
    <w:rsid w:val="00F51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1753"/>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AD1753"/>
    <w:pPr>
      <w:tabs>
        <w:tab w:val="center" w:pos="4677"/>
        <w:tab w:val="right" w:pos="9355"/>
      </w:tabs>
      <w:spacing w:after="0"/>
    </w:pPr>
  </w:style>
  <w:style w:type="character" w:customStyle="1" w:styleId="a5">
    <w:name w:val="Верхний колонтитул Знак"/>
    <w:basedOn w:val="a0"/>
    <w:link w:val="a4"/>
    <w:uiPriority w:val="99"/>
    <w:semiHidden/>
    <w:rsid w:val="00AD1753"/>
  </w:style>
  <w:style w:type="paragraph" w:styleId="a6">
    <w:name w:val="footer"/>
    <w:basedOn w:val="a"/>
    <w:link w:val="a7"/>
    <w:uiPriority w:val="99"/>
    <w:unhideWhenUsed/>
    <w:rsid w:val="00AD1753"/>
    <w:pPr>
      <w:tabs>
        <w:tab w:val="center" w:pos="4677"/>
        <w:tab w:val="right" w:pos="9355"/>
      </w:tabs>
      <w:spacing w:after="0"/>
    </w:pPr>
  </w:style>
  <w:style w:type="character" w:customStyle="1" w:styleId="a7">
    <w:name w:val="Нижний колонтитул Знак"/>
    <w:basedOn w:val="a0"/>
    <w:link w:val="a6"/>
    <w:uiPriority w:val="99"/>
    <w:rsid w:val="00AD17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3532</Words>
  <Characters>20135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Ручеёк</cp:lastModifiedBy>
  <cp:revision>7</cp:revision>
  <dcterms:created xsi:type="dcterms:W3CDTF">2020-05-25T11:31:00Z</dcterms:created>
  <dcterms:modified xsi:type="dcterms:W3CDTF">2020-11-02T05:31:00Z</dcterms:modified>
</cp:coreProperties>
</file>